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5337" w:rsidRPr="00CF3514" w:rsidRDefault="00865337" w:rsidP="00ED1D9D">
      <w:pPr>
        <w:spacing w:after="0" w:line="276" w:lineRule="auto"/>
        <w:rPr>
          <w:rFonts w:cs="Calibri"/>
          <w:sz w:val="12"/>
          <w:szCs w:val="12"/>
        </w:rPr>
      </w:pPr>
    </w:p>
    <w:p w:rsidR="00030A05" w:rsidRPr="00B55D7D" w:rsidRDefault="00545093" w:rsidP="00637F37">
      <w:pPr>
        <w:spacing w:after="0" w:line="276" w:lineRule="auto"/>
        <w:jc w:val="right"/>
        <w:rPr>
          <w:rFonts w:cs="Calibri"/>
          <w:sz w:val="20"/>
          <w:szCs w:val="20"/>
        </w:rPr>
      </w:pPr>
      <w:r w:rsidRPr="00B55D7D">
        <w:rPr>
          <w:rFonts w:cs="Calibri"/>
          <w:sz w:val="20"/>
          <w:szCs w:val="20"/>
        </w:rPr>
        <w:t>- svim medijima -</w:t>
      </w:r>
    </w:p>
    <w:p w:rsidR="005D5009" w:rsidRPr="008E22A4" w:rsidRDefault="005D5009" w:rsidP="00054745">
      <w:pPr>
        <w:spacing w:after="0" w:line="276" w:lineRule="auto"/>
        <w:jc w:val="both"/>
        <w:rPr>
          <w:rFonts w:cs="Calibri"/>
          <w:sz w:val="12"/>
          <w:szCs w:val="12"/>
        </w:rPr>
      </w:pPr>
    </w:p>
    <w:p w:rsidR="005D5009" w:rsidRPr="00B55D7D" w:rsidRDefault="006E0EA0" w:rsidP="00054745">
      <w:pPr>
        <w:spacing w:after="0" w:line="276" w:lineRule="auto"/>
        <w:jc w:val="both"/>
        <w:rPr>
          <w:rFonts w:cs="Calibri"/>
          <w:sz w:val="20"/>
          <w:szCs w:val="20"/>
        </w:rPr>
      </w:pPr>
      <w:r w:rsidRPr="00B55D7D">
        <w:rPr>
          <w:rFonts w:cs="Calibri"/>
          <w:sz w:val="20"/>
          <w:szCs w:val="20"/>
        </w:rPr>
        <w:t>Pula</w:t>
      </w:r>
      <w:r w:rsidR="00325DAD" w:rsidRPr="00B55D7D">
        <w:rPr>
          <w:rFonts w:cs="Calibri"/>
          <w:sz w:val="20"/>
          <w:szCs w:val="20"/>
        </w:rPr>
        <w:t>,</w:t>
      </w:r>
      <w:r w:rsidR="00545093" w:rsidRPr="00B55D7D">
        <w:rPr>
          <w:rFonts w:cs="Calibri"/>
          <w:sz w:val="20"/>
          <w:szCs w:val="20"/>
        </w:rPr>
        <w:t xml:space="preserve"> </w:t>
      </w:r>
      <w:r w:rsidR="00C32B82" w:rsidRPr="00B55D7D">
        <w:rPr>
          <w:rFonts w:cs="Calibri"/>
          <w:sz w:val="20"/>
          <w:szCs w:val="20"/>
        </w:rPr>
        <w:t>2</w:t>
      </w:r>
      <w:r w:rsidR="008E22A4">
        <w:rPr>
          <w:rFonts w:cs="Calibri"/>
          <w:sz w:val="20"/>
          <w:szCs w:val="20"/>
        </w:rPr>
        <w:t>6</w:t>
      </w:r>
      <w:r w:rsidR="0016166F" w:rsidRPr="00B55D7D">
        <w:rPr>
          <w:rFonts w:cs="Calibri"/>
          <w:sz w:val="20"/>
          <w:szCs w:val="20"/>
        </w:rPr>
        <w:t>.</w:t>
      </w:r>
      <w:r w:rsidR="00D00655" w:rsidRPr="00B55D7D">
        <w:rPr>
          <w:rFonts w:cs="Calibri"/>
          <w:sz w:val="20"/>
          <w:szCs w:val="20"/>
        </w:rPr>
        <w:t xml:space="preserve"> </w:t>
      </w:r>
      <w:r w:rsidR="00865337" w:rsidRPr="00B55D7D">
        <w:rPr>
          <w:rFonts w:cs="Calibri"/>
          <w:sz w:val="20"/>
          <w:szCs w:val="20"/>
        </w:rPr>
        <w:t>lipnja</w:t>
      </w:r>
      <w:r w:rsidR="00277F6B" w:rsidRPr="00B55D7D">
        <w:rPr>
          <w:rFonts w:cs="Calibri"/>
          <w:sz w:val="20"/>
          <w:szCs w:val="20"/>
        </w:rPr>
        <w:t xml:space="preserve"> 2020</w:t>
      </w:r>
      <w:r w:rsidR="00545093" w:rsidRPr="00B55D7D">
        <w:rPr>
          <w:rFonts w:cs="Calibri"/>
          <w:sz w:val="20"/>
          <w:szCs w:val="20"/>
        </w:rPr>
        <w:t>.</w:t>
      </w:r>
      <w:r w:rsidR="00E84BFB" w:rsidRPr="00B55D7D">
        <w:rPr>
          <w:rFonts w:cs="Calibri"/>
          <w:sz w:val="20"/>
          <w:szCs w:val="20"/>
        </w:rPr>
        <w:t xml:space="preserve"> </w:t>
      </w:r>
    </w:p>
    <w:p w:rsidR="001C1EA6" w:rsidRPr="008E22A4" w:rsidRDefault="001C1EA6" w:rsidP="00054745">
      <w:pPr>
        <w:spacing w:after="0" w:line="276" w:lineRule="auto"/>
        <w:jc w:val="both"/>
        <w:rPr>
          <w:rFonts w:cs="Calibri"/>
          <w:sz w:val="10"/>
          <w:szCs w:val="10"/>
        </w:rPr>
      </w:pPr>
    </w:p>
    <w:p w:rsidR="008E22A4" w:rsidRDefault="00545093" w:rsidP="008E22A4">
      <w:pPr>
        <w:spacing w:after="0" w:line="276" w:lineRule="auto"/>
        <w:jc w:val="both"/>
        <w:rPr>
          <w:rFonts w:cs="Calibri"/>
          <w:b/>
          <w:sz w:val="20"/>
          <w:szCs w:val="20"/>
        </w:rPr>
      </w:pPr>
      <w:r w:rsidRPr="00B55D7D">
        <w:rPr>
          <w:rFonts w:cs="Calibri"/>
          <w:b/>
          <w:sz w:val="20"/>
          <w:szCs w:val="20"/>
        </w:rPr>
        <w:t xml:space="preserve">PREDMET: </w:t>
      </w:r>
      <w:r w:rsidR="00E152F0" w:rsidRPr="00B55D7D">
        <w:rPr>
          <w:rFonts w:cs="Calibri"/>
          <w:b/>
          <w:sz w:val="20"/>
          <w:szCs w:val="20"/>
        </w:rPr>
        <w:t>OBJAVA</w:t>
      </w:r>
      <w:r w:rsidRPr="00B55D7D">
        <w:rPr>
          <w:rFonts w:cs="Calibri"/>
          <w:b/>
          <w:sz w:val="20"/>
          <w:szCs w:val="20"/>
        </w:rPr>
        <w:t xml:space="preserve"> ZA MEDIJE </w:t>
      </w:r>
    </w:p>
    <w:p w:rsidR="008E22A4" w:rsidRPr="008E22A4" w:rsidRDefault="008E22A4" w:rsidP="008E22A4">
      <w:pPr>
        <w:spacing w:after="0" w:line="276" w:lineRule="auto"/>
        <w:jc w:val="both"/>
        <w:rPr>
          <w:rFonts w:cs="Calibri"/>
          <w:b/>
          <w:sz w:val="10"/>
          <w:szCs w:val="10"/>
        </w:rPr>
      </w:pPr>
    </w:p>
    <w:p w:rsidR="008E22A4" w:rsidRDefault="008E22A4" w:rsidP="008E22A4">
      <w:pPr>
        <w:spacing w:after="0" w:line="276" w:lineRule="auto"/>
        <w:jc w:val="both"/>
        <w:rPr>
          <w:rFonts w:eastAsia="Calibri"/>
          <w:b/>
          <w:bCs/>
          <w:sz w:val="20"/>
          <w:szCs w:val="20"/>
        </w:rPr>
      </w:pPr>
      <w:r w:rsidRPr="008E22A4">
        <w:rPr>
          <w:rFonts w:eastAsia="Calibri"/>
          <w:b/>
          <w:bCs/>
          <w:sz w:val="20"/>
          <w:szCs w:val="20"/>
        </w:rPr>
        <w:t>Valter Flego: EU daje 8 milijardi eura za digitalizaciju! Hrvatska se mora izboriti za taj nova</w:t>
      </w:r>
      <w:r>
        <w:rPr>
          <w:rFonts w:eastAsia="Calibri"/>
          <w:b/>
          <w:bCs/>
          <w:sz w:val="20"/>
          <w:szCs w:val="20"/>
        </w:rPr>
        <w:t>c</w:t>
      </w:r>
    </w:p>
    <w:p w:rsidR="008E22A4" w:rsidRPr="008E22A4" w:rsidRDefault="008E22A4" w:rsidP="008E22A4">
      <w:pPr>
        <w:spacing w:after="0" w:line="276" w:lineRule="auto"/>
        <w:jc w:val="both"/>
        <w:rPr>
          <w:rFonts w:eastAsia="Calibri"/>
          <w:b/>
          <w:bCs/>
          <w:sz w:val="10"/>
          <w:szCs w:val="10"/>
        </w:rPr>
      </w:pPr>
    </w:p>
    <w:p w:rsidR="00306CA3" w:rsidRPr="008E22A4" w:rsidRDefault="00865337" w:rsidP="008E22A4">
      <w:pPr>
        <w:spacing w:after="0"/>
        <w:jc w:val="both"/>
        <w:rPr>
          <w:rFonts w:cs="Calibri"/>
          <w:b/>
          <w:sz w:val="20"/>
          <w:szCs w:val="20"/>
        </w:rPr>
      </w:pPr>
      <w:r w:rsidRPr="00B55D7D">
        <w:rPr>
          <w:rFonts w:eastAsia="Calibri"/>
          <w:sz w:val="20"/>
          <w:szCs w:val="20"/>
        </w:rPr>
        <w:t xml:space="preserve">PULA </w:t>
      </w:r>
      <w:r w:rsidR="00C32B82" w:rsidRPr="00B55D7D">
        <w:rPr>
          <w:rFonts w:eastAsia="Calibri"/>
          <w:sz w:val="20"/>
          <w:szCs w:val="20"/>
        </w:rPr>
        <w:t>–</w:t>
      </w:r>
      <w:r w:rsidR="00306CA3">
        <w:rPr>
          <w:rFonts w:eastAsia="Calibri"/>
          <w:sz w:val="20"/>
          <w:szCs w:val="20"/>
        </w:rPr>
        <w:t xml:space="preserve"> Kao nastavak IDS-ovog predstavljanja ključnih točki predizbornog programa, o digitalizaciji i učinkovitoj javnoj upravi</w:t>
      </w:r>
      <w:r w:rsidR="00306CA3" w:rsidRPr="00306CA3">
        <w:rPr>
          <w:rFonts w:eastAsia="Calibri"/>
          <w:sz w:val="20"/>
          <w:szCs w:val="20"/>
        </w:rPr>
        <w:t xml:space="preserve"> </w:t>
      </w:r>
      <w:r w:rsidR="00306CA3">
        <w:rPr>
          <w:rFonts w:eastAsia="Calibri"/>
          <w:sz w:val="20"/>
          <w:szCs w:val="20"/>
        </w:rPr>
        <w:t xml:space="preserve">danas su pred pulskim Fakultetom ekonomije i turizma govorili kandidat IDS-a na izborima 5. srpnja </w:t>
      </w:r>
      <w:r w:rsidR="00306CA3" w:rsidRPr="00306CA3">
        <w:rPr>
          <w:rFonts w:eastAsia="Calibri"/>
          <w:b/>
          <w:bCs/>
          <w:sz w:val="20"/>
          <w:szCs w:val="20"/>
        </w:rPr>
        <w:t>Marin Lerotić</w:t>
      </w:r>
      <w:r w:rsidR="00306CA3">
        <w:rPr>
          <w:rFonts w:eastAsia="Calibri"/>
          <w:sz w:val="20"/>
          <w:szCs w:val="20"/>
        </w:rPr>
        <w:t xml:space="preserve"> i IDS-ov zastupnik u Europskom parlamentu </w:t>
      </w:r>
      <w:r w:rsidR="00306CA3" w:rsidRPr="00306CA3">
        <w:rPr>
          <w:rFonts w:eastAsia="Calibri"/>
          <w:b/>
          <w:bCs/>
          <w:sz w:val="20"/>
          <w:szCs w:val="20"/>
        </w:rPr>
        <w:t>Valter Fleg</w:t>
      </w:r>
      <w:r w:rsidR="00CF3514">
        <w:rPr>
          <w:rFonts w:eastAsia="Calibri"/>
          <w:b/>
          <w:bCs/>
          <w:sz w:val="20"/>
          <w:szCs w:val="20"/>
        </w:rPr>
        <w:t>o</w:t>
      </w:r>
      <w:r w:rsidR="00306CA3" w:rsidRPr="00CF3514">
        <w:rPr>
          <w:rFonts w:eastAsia="Calibri"/>
          <w:sz w:val="20"/>
          <w:szCs w:val="20"/>
        </w:rPr>
        <w:t xml:space="preserve">, </w:t>
      </w:r>
      <w:r w:rsidR="00306CA3" w:rsidRPr="00306CA3">
        <w:rPr>
          <w:rFonts w:eastAsia="Calibri"/>
          <w:sz w:val="20"/>
          <w:szCs w:val="20"/>
        </w:rPr>
        <w:t>ujedno</w:t>
      </w:r>
      <w:r w:rsidR="00306CA3">
        <w:rPr>
          <w:rFonts w:eastAsia="Calibri"/>
          <w:sz w:val="20"/>
          <w:szCs w:val="20"/>
        </w:rPr>
        <w:t xml:space="preserve"> izvjestitelj Parlamenta za program Digitalna Europa. </w:t>
      </w:r>
    </w:p>
    <w:p w:rsidR="00306CA3" w:rsidRDefault="00306CA3" w:rsidP="008E22A4">
      <w:pPr>
        <w:spacing w:before="240" w:after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Tim povodom, Flego je istaknuo da je „Hrvatska, nažalost, prema n</w:t>
      </w:r>
      <w:r w:rsidRPr="00306CA3">
        <w:rPr>
          <w:rFonts w:eastAsia="Calibri"/>
          <w:sz w:val="20"/>
          <w:szCs w:val="20"/>
        </w:rPr>
        <w:t>ajnovije</w:t>
      </w:r>
      <w:r>
        <w:rPr>
          <w:rFonts w:eastAsia="Calibri"/>
          <w:sz w:val="20"/>
          <w:szCs w:val="20"/>
        </w:rPr>
        <w:t>m</w:t>
      </w:r>
      <w:r w:rsidRPr="00306CA3">
        <w:rPr>
          <w:rFonts w:eastAsia="Calibri"/>
          <w:sz w:val="20"/>
          <w:szCs w:val="20"/>
        </w:rPr>
        <w:t xml:space="preserve"> istraživanj</w:t>
      </w:r>
      <w:r>
        <w:rPr>
          <w:rFonts w:eastAsia="Calibri"/>
          <w:sz w:val="20"/>
          <w:szCs w:val="20"/>
        </w:rPr>
        <w:t>u</w:t>
      </w:r>
      <w:r w:rsidRPr="00306CA3">
        <w:rPr>
          <w:rFonts w:eastAsia="Calibri"/>
          <w:sz w:val="20"/>
          <w:szCs w:val="20"/>
        </w:rPr>
        <w:t xml:space="preserve"> Indeksa gospodarske i društvene digitalizacije za 2020. po digitalizaciji javnih usluga na samom začelju Europske unije</w:t>
      </w:r>
      <w:r>
        <w:rPr>
          <w:rFonts w:eastAsia="Calibri"/>
          <w:sz w:val="20"/>
          <w:szCs w:val="20"/>
        </w:rPr>
        <w:t>, dok je primjerice Pula apsolutni šampion digitalizacije u Hrvatskoj“.</w:t>
      </w:r>
    </w:p>
    <w:p w:rsidR="00306CA3" w:rsidRPr="00306CA3" w:rsidRDefault="00306CA3" w:rsidP="008E22A4">
      <w:pPr>
        <w:spacing w:before="240" w:after="0"/>
        <w:jc w:val="both"/>
        <w:rPr>
          <w:rFonts w:eastAsia="Calibri"/>
          <w:sz w:val="2"/>
          <w:szCs w:val="2"/>
        </w:rPr>
      </w:pPr>
    </w:p>
    <w:p w:rsidR="00306CA3" w:rsidRDefault="00306CA3" w:rsidP="008E22A4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Istra je, dakle, i po tom pitanju ne korak, već deset koraka ispred ostatka Hrvatske, koja je </w:t>
      </w:r>
      <w:r w:rsidRPr="00306CA3">
        <w:rPr>
          <w:rFonts w:eastAsia="Calibri"/>
          <w:sz w:val="20"/>
          <w:szCs w:val="20"/>
        </w:rPr>
        <w:t>kilometrima daleko od realizacije svog digitalnog potencijala – u javnoj upravi, školstvu, proizvodnji, općenito u poslovanju.</w:t>
      </w:r>
      <w:r>
        <w:rPr>
          <w:rFonts w:eastAsia="Calibri"/>
          <w:sz w:val="20"/>
          <w:szCs w:val="20"/>
        </w:rPr>
        <w:t xml:space="preserve"> </w:t>
      </w:r>
      <w:r w:rsidR="008E22A4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Flego je dodao da nam „</w:t>
      </w:r>
      <w:r w:rsidRPr="00306CA3">
        <w:rPr>
          <w:rFonts w:eastAsia="Calibri"/>
          <w:sz w:val="20"/>
          <w:szCs w:val="20"/>
        </w:rPr>
        <w:t xml:space="preserve">Europa </w:t>
      </w:r>
      <w:r>
        <w:rPr>
          <w:rFonts w:eastAsia="Calibri"/>
          <w:sz w:val="20"/>
          <w:szCs w:val="20"/>
        </w:rPr>
        <w:t>nudi</w:t>
      </w:r>
      <w:r w:rsidRPr="00306CA3">
        <w:rPr>
          <w:rFonts w:eastAsia="Calibri"/>
          <w:sz w:val="20"/>
          <w:szCs w:val="20"/>
        </w:rPr>
        <w:t xml:space="preserve"> konkretnu pomoć putem EU fondova </w:t>
      </w:r>
      <w:r>
        <w:rPr>
          <w:rFonts w:eastAsia="Calibri"/>
          <w:sz w:val="20"/>
          <w:szCs w:val="20"/>
        </w:rPr>
        <w:t xml:space="preserve">i </w:t>
      </w:r>
      <w:r w:rsidRPr="00306CA3">
        <w:rPr>
          <w:rFonts w:eastAsia="Calibri"/>
          <w:sz w:val="20"/>
          <w:szCs w:val="20"/>
        </w:rPr>
        <w:t>ne smijemo pustiti da nam ta prilika još jednom promakne. Imamo realne mogućnosti da budemo pri samom vrhu u ovome području, međutim mi smo opet nekako spali na začelje. A to je isključivo posljedica državnog nemara i ignorancije kad su u pitanju inovacije i znanost, kad je u pitanju digitalizacija</w:t>
      </w:r>
      <w:r>
        <w:rPr>
          <w:rFonts w:eastAsia="Calibri"/>
          <w:sz w:val="20"/>
          <w:szCs w:val="20"/>
        </w:rPr>
        <w:t xml:space="preserve">“. </w:t>
      </w:r>
    </w:p>
    <w:p w:rsidR="00306CA3" w:rsidRDefault="00306CA3" w:rsidP="008E22A4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Program Digitalna Europa na raspolaganju ima </w:t>
      </w:r>
      <w:r w:rsidRPr="00306CA3">
        <w:rPr>
          <w:rFonts w:eastAsia="Calibri"/>
          <w:sz w:val="20"/>
          <w:szCs w:val="20"/>
        </w:rPr>
        <w:t xml:space="preserve">više od 8 milijardi </w:t>
      </w:r>
      <w:r>
        <w:rPr>
          <w:rFonts w:eastAsia="Calibri"/>
          <w:sz w:val="20"/>
          <w:szCs w:val="20"/>
        </w:rPr>
        <w:t>e</w:t>
      </w:r>
      <w:r w:rsidRPr="00306CA3">
        <w:rPr>
          <w:rFonts w:eastAsia="Calibri"/>
          <w:sz w:val="20"/>
          <w:szCs w:val="20"/>
        </w:rPr>
        <w:t>ura, a na nama je da povučemo što je više sredstava moguće</w:t>
      </w:r>
      <w:r>
        <w:rPr>
          <w:rFonts w:eastAsia="Calibri"/>
          <w:sz w:val="20"/>
          <w:szCs w:val="20"/>
        </w:rPr>
        <w:t xml:space="preserve">. </w:t>
      </w:r>
      <w:r w:rsidRPr="00306CA3">
        <w:rPr>
          <w:rFonts w:eastAsia="Calibri"/>
          <w:sz w:val="20"/>
          <w:szCs w:val="20"/>
        </w:rPr>
        <w:t>Zato je izuzetno važno to učiniti skupa s nacionalnim, regionalnim i lokalnim tijelima</w:t>
      </w:r>
      <w:r>
        <w:rPr>
          <w:rFonts w:eastAsia="Calibri"/>
          <w:sz w:val="20"/>
          <w:szCs w:val="20"/>
        </w:rPr>
        <w:t xml:space="preserve"> i z</w:t>
      </w:r>
      <w:r w:rsidRPr="00306CA3">
        <w:rPr>
          <w:rFonts w:eastAsia="Calibri"/>
          <w:sz w:val="20"/>
          <w:szCs w:val="20"/>
        </w:rPr>
        <w:t>ato je iznimno važno tko je u Saboru jer će u Saboru trebati i niz zakona u tom smjeru donijeti</w:t>
      </w:r>
      <w:r>
        <w:rPr>
          <w:rFonts w:eastAsia="Calibri"/>
          <w:sz w:val="20"/>
          <w:szCs w:val="20"/>
        </w:rPr>
        <w:t xml:space="preserve">, zaključio je Flego. </w:t>
      </w:r>
    </w:p>
    <w:p w:rsidR="00306CA3" w:rsidRDefault="008E22A4" w:rsidP="008E22A4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Marin Lerotić</w:t>
      </w:r>
      <w:r>
        <w:rPr>
          <w:rFonts w:eastAsia="Calibri"/>
          <w:sz w:val="20"/>
          <w:szCs w:val="20"/>
        </w:rPr>
        <w:t>, k</w:t>
      </w:r>
      <w:r w:rsidR="00306CA3">
        <w:rPr>
          <w:rFonts w:eastAsia="Calibri"/>
          <w:sz w:val="20"/>
          <w:szCs w:val="20"/>
        </w:rPr>
        <w:t>andidat IDS-a pod rednim brojem 6</w:t>
      </w:r>
      <w:r>
        <w:rPr>
          <w:rFonts w:eastAsia="Calibri"/>
          <w:sz w:val="20"/>
          <w:szCs w:val="20"/>
        </w:rPr>
        <w:t xml:space="preserve">, </w:t>
      </w:r>
      <w:r w:rsidR="00306CA3">
        <w:rPr>
          <w:rFonts w:eastAsia="Calibri"/>
          <w:sz w:val="20"/>
          <w:szCs w:val="20"/>
        </w:rPr>
        <w:t xml:space="preserve"> nadovezao se kazavši da su „k</w:t>
      </w:r>
      <w:r w:rsidR="00306CA3" w:rsidRPr="00306CA3">
        <w:rPr>
          <w:rFonts w:eastAsia="Calibri"/>
          <w:sz w:val="20"/>
          <w:szCs w:val="20"/>
        </w:rPr>
        <w:t xml:space="preserve">onkretni pokazatelji </w:t>
      </w:r>
      <w:r w:rsidR="00306CA3">
        <w:rPr>
          <w:rFonts w:eastAsia="Calibri"/>
          <w:sz w:val="20"/>
          <w:szCs w:val="20"/>
        </w:rPr>
        <w:t xml:space="preserve">prisutni i </w:t>
      </w:r>
      <w:r w:rsidR="00306CA3" w:rsidRPr="00306CA3">
        <w:rPr>
          <w:rFonts w:eastAsia="Calibri"/>
          <w:sz w:val="20"/>
          <w:szCs w:val="20"/>
        </w:rPr>
        <w:t>mi u Istri imamo znanje i iskustvo kad je u pitanju digi</w:t>
      </w:r>
      <w:r w:rsidR="00306CA3">
        <w:rPr>
          <w:rFonts w:eastAsia="Calibri"/>
          <w:sz w:val="20"/>
          <w:szCs w:val="20"/>
        </w:rPr>
        <w:t>talizacija te</w:t>
      </w:r>
      <w:r w:rsidR="00306CA3" w:rsidRPr="00306CA3">
        <w:rPr>
          <w:rFonts w:eastAsia="Calibri"/>
          <w:sz w:val="20"/>
          <w:szCs w:val="20"/>
        </w:rPr>
        <w:t xml:space="preserve"> želimo to podijeliti s ostatkom zemlje</w:t>
      </w:r>
      <w:r w:rsidR="00306CA3">
        <w:rPr>
          <w:rFonts w:eastAsia="Calibri"/>
          <w:sz w:val="20"/>
          <w:szCs w:val="20"/>
        </w:rPr>
        <w:t>“.</w:t>
      </w:r>
    </w:p>
    <w:p w:rsidR="00306CA3" w:rsidRDefault="00306CA3" w:rsidP="008E22A4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</w:t>
      </w:r>
      <w:r w:rsidRPr="00306CA3">
        <w:rPr>
          <w:rFonts w:eastAsia="Calibri"/>
          <w:sz w:val="20"/>
          <w:szCs w:val="20"/>
        </w:rPr>
        <w:t>Digitalizacija</w:t>
      </w:r>
      <w:r>
        <w:rPr>
          <w:rFonts w:eastAsia="Calibri"/>
          <w:sz w:val="20"/>
          <w:szCs w:val="20"/>
        </w:rPr>
        <w:t xml:space="preserve"> </w:t>
      </w:r>
      <w:r w:rsidRPr="00306CA3">
        <w:rPr>
          <w:rFonts w:eastAsia="Calibri"/>
          <w:sz w:val="20"/>
          <w:szCs w:val="20"/>
        </w:rPr>
        <w:t>ubrzava i poboljšava sve usluge</w:t>
      </w:r>
      <w:r>
        <w:rPr>
          <w:rFonts w:eastAsia="Calibri"/>
          <w:sz w:val="20"/>
          <w:szCs w:val="20"/>
        </w:rPr>
        <w:t xml:space="preserve">, </w:t>
      </w:r>
      <w:r w:rsidRPr="00306CA3">
        <w:rPr>
          <w:rFonts w:eastAsia="Calibri"/>
          <w:sz w:val="20"/>
          <w:szCs w:val="20"/>
        </w:rPr>
        <w:t>otvara nove poslovne modele, potiče biznis i jača konkurentnost cjelokupnog gospodarstva</w:t>
      </w:r>
      <w:r>
        <w:rPr>
          <w:rFonts w:eastAsia="Calibri"/>
          <w:sz w:val="20"/>
          <w:szCs w:val="20"/>
        </w:rPr>
        <w:t xml:space="preserve">. Međutim, digitalizacija podrazumijeva </w:t>
      </w:r>
      <w:r w:rsidRPr="00306CA3">
        <w:rPr>
          <w:rFonts w:eastAsia="Calibri"/>
          <w:sz w:val="20"/>
          <w:szCs w:val="20"/>
        </w:rPr>
        <w:t>učinkovitu</w:t>
      </w:r>
      <w:r>
        <w:rPr>
          <w:rFonts w:eastAsia="Calibri"/>
          <w:sz w:val="20"/>
          <w:szCs w:val="20"/>
        </w:rPr>
        <w:t xml:space="preserve"> i </w:t>
      </w:r>
      <w:r w:rsidRPr="00306CA3">
        <w:rPr>
          <w:rFonts w:eastAsia="Calibri"/>
          <w:sz w:val="20"/>
          <w:szCs w:val="20"/>
        </w:rPr>
        <w:t>efikasnu javnu upravu</w:t>
      </w:r>
      <w:r>
        <w:rPr>
          <w:rFonts w:eastAsia="Calibri"/>
          <w:sz w:val="20"/>
          <w:szCs w:val="20"/>
        </w:rPr>
        <w:t>, a s</w:t>
      </w:r>
      <w:r w:rsidRPr="00306CA3">
        <w:rPr>
          <w:rFonts w:eastAsia="Calibri"/>
          <w:sz w:val="20"/>
          <w:szCs w:val="20"/>
        </w:rPr>
        <w:t>uvišno je uopće reći koliko tu, kao zemlja, imamo prostora za poboljšanje</w:t>
      </w:r>
      <w:r>
        <w:rPr>
          <w:rFonts w:eastAsia="Calibri"/>
          <w:sz w:val="20"/>
          <w:szCs w:val="20"/>
        </w:rPr>
        <w:t>, naglasio je Lerotić te dodao da „u</w:t>
      </w:r>
      <w:r w:rsidRPr="00306CA3">
        <w:rPr>
          <w:rFonts w:eastAsia="Calibri"/>
          <w:sz w:val="20"/>
          <w:szCs w:val="20"/>
        </w:rPr>
        <w:t xml:space="preserve">činkovita javna uprava ne smije postati još jedna politička parola, </w:t>
      </w:r>
      <w:r>
        <w:rPr>
          <w:rFonts w:eastAsia="Calibri"/>
          <w:sz w:val="20"/>
          <w:szCs w:val="20"/>
        </w:rPr>
        <w:t>već</w:t>
      </w:r>
      <w:r w:rsidRPr="00306CA3">
        <w:rPr>
          <w:rFonts w:eastAsia="Calibri"/>
          <w:sz w:val="20"/>
          <w:szCs w:val="20"/>
        </w:rPr>
        <w:t xml:space="preserve"> mora biti naša realnost</w:t>
      </w:r>
      <w:r>
        <w:rPr>
          <w:rFonts w:eastAsia="Calibri"/>
          <w:sz w:val="20"/>
          <w:szCs w:val="20"/>
        </w:rPr>
        <w:t>“.</w:t>
      </w:r>
    </w:p>
    <w:p w:rsidR="00306CA3" w:rsidRDefault="00306CA3" w:rsidP="008E22A4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Meni je normalno da </w:t>
      </w:r>
      <w:r w:rsidRPr="00306CA3">
        <w:rPr>
          <w:rFonts w:eastAsia="Calibri"/>
          <w:sz w:val="20"/>
          <w:szCs w:val="20"/>
        </w:rPr>
        <w:t>svaki građanin može kontrolirati što radi njegov načelnik, gradonačelnik, zastupnik</w:t>
      </w:r>
      <w:r>
        <w:rPr>
          <w:rFonts w:eastAsia="Calibri"/>
          <w:sz w:val="20"/>
          <w:szCs w:val="20"/>
        </w:rPr>
        <w:t xml:space="preserve"> ili </w:t>
      </w:r>
      <w:r w:rsidRPr="00306CA3">
        <w:rPr>
          <w:rFonts w:eastAsia="Calibri"/>
          <w:sz w:val="20"/>
          <w:szCs w:val="20"/>
        </w:rPr>
        <w:t>vijećnik,</w:t>
      </w:r>
      <w:r>
        <w:rPr>
          <w:rFonts w:eastAsia="Calibri"/>
          <w:sz w:val="20"/>
          <w:szCs w:val="20"/>
        </w:rPr>
        <w:t xml:space="preserve"> da se svako </w:t>
      </w:r>
      <w:r w:rsidRPr="00306CA3">
        <w:rPr>
          <w:rFonts w:eastAsia="Calibri"/>
          <w:sz w:val="20"/>
          <w:szCs w:val="20"/>
        </w:rPr>
        <w:t>kršenje propisa sankcionira</w:t>
      </w:r>
      <w:r>
        <w:rPr>
          <w:rFonts w:eastAsia="Calibri"/>
          <w:sz w:val="20"/>
          <w:szCs w:val="20"/>
        </w:rPr>
        <w:t xml:space="preserve"> i da jednim klikom mogu </w:t>
      </w:r>
      <w:r w:rsidRPr="00306CA3">
        <w:rPr>
          <w:rFonts w:eastAsia="Calibri"/>
          <w:sz w:val="20"/>
          <w:szCs w:val="20"/>
        </w:rPr>
        <w:t>saznati na koji način se troši javni novac.</w:t>
      </w:r>
      <w:r>
        <w:rPr>
          <w:rFonts w:eastAsia="Calibri"/>
          <w:sz w:val="20"/>
          <w:szCs w:val="20"/>
        </w:rPr>
        <w:t xml:space="preserve"> </w:t>
      </w:r>
      <w:r w:rsidRPr="00306CA3">
        <w:rPr>
          <w:rFonts w:eastAsia="Calibri"/>
          <w:sz w:val="20"/>
          <w:szCs w:val="20"/>
        </w:rPr>
        <w:t>Sve mi je to normalno jer živim u Puli</w:t>
      </w:r>
      <w:r>
        <w:rPr>
          <w:rFonts w:eastAsia="Calibri"/>
          <w:sz w:val="20"/>
          <w:szCs w:val="20"/>
        </w:rPr>
        <w:t>,</w:t>
      </w:r>
      <w:r w:rsidRPr="00306CA3">
        <w:rPr>
          <w:rFonts w:eastAsia="Calibri"/>
          <w:sz w:val="20"/>
          <w:szCs w:val="20"/>
        </w:rPr>
        <w:t xml:space="preserve"> gradu gdje svi građani mogu sudjelovati u stvaranju proračuna, pa i digitalnim putem</w:t>
      </w:r>
      <w:r>
        <w:rPr>
          <w:rFonts w:eastAsia="Calibri"/>
          <w:sz w:val="20"/>
          <w:szCs w:val="20"/>
        </w:rPr>
        <w:t xml:space="preserve">, i gdje se konstantno </w:t>
      </w:r>
      <w:r w:rsidRPr="00306CA3">
        <w:rPr>
          <w:rFonts w:eastAsia="Calibri"/>
          <w:sz w:val="20"/>
          <w:szCs w:val="20"/>
        </w:rPr>
        <w:t>radi na približavanju rada gradske uprave građanima.</w:t>
      </w:r>
      <w:r>
        <w:rPr>
          <w:rFonts w:eastAsia="Calibri"/>
          <w:sz w:val="20"/>
          <w:szCs w:val="20"/>
        </w:rPr>
        <w:t xml:space="preserve"> </w:t>
      </w:r>
      <w:r w:rsidRPr="00306CA3">
        <w:rPr>
          <w:rFonts w:eastAsia="Calibri"/>
          <w:sz w:val="20"/>
          <w:szCs w:val="20"/>
        </w:rPr>
        <w:t>Pored e-poslovanja, Pula je uvela niz rješenja poput e-konzultacija ili e-upisa djece u dječje vrtiće</w:t>
      </w:r>
      <w:r w:rsidR="00CF3514">
        <w:rPr>
          <w:rFonts w:eastAsia="Calibri"/>
          <w:sz w:val="20"/>
          <w:szCs w:val="20"/>
        </w:rPr>
        <w:t xml:space="preserve">. </w:t>
      </w:r>
      <w:r w:rsidRPr="00306CA3">
        <w:rPr>
          <w:rFonts w:eastAsia="Calibri"/>
          <w:sz w:val="20"/>
          <w:szCs w:val="20"/>
        </w:rPr>
        <w:t xml:space="preserve">Građanima su na raspolaganju i web aplikacije e-Proračun i Pula na dlanu, </w:t>
      </w:r>
      <w:r>
        <w:rPr>
          <w:rFonts w:eastAsia="Calibri"/>
          <w:sz w:val="20"/>
          <w:szCs w:val="20"/>
        </w:rPr>
        <w:t xml:space="preserve">i to je </w:t>
      </w:r>
      <w:r w:rsidRPr="00306CA3">
        <w:rPr>
          <w:rFonts w:eastAsia="Calibri"/>
          <w:sz w:val="20"/>
          <w:szCs w:val="20"/>
        </w:rPr>
        <w:t>put koji Hrvatska mora slijediti</w:t>
      </w:r>
      <w:r>
        <w:rPr>
          <w:rFonts w:eastAsia="Calibri"/>
          <w:sz w:val="20"/>
          <w:szCs w:val="20"/>
        </w:rPr>
        <w:t xml:space="preserve">, istaknuo je Marin te </w:t>
      </w:r>
      <w:r w:rsidR="008E22A4">
        <w:rPr>
          <w:rFonts w:eastAsia="Calibri"/>
          <w:sz w:val="20"/>
          <w:szCs w:val="20"/>
        </w:rPr>
        <w:t>naglasio</w:t>
      </w:r>
      <w:r>
        <w:rPr>
          <w:rFonts w:eastAsia="Calibri"/>
          <w:sz w:val="20"/>
          <w:szCs w:val="20"/>
        </w:rPr>
        <w:t>:</w:t>
      </w:r>
    </w:p>
    <w:p w:rsidR="00306CA3" w:rsidRDefault="00306CA3" w:rsidP="008E22A4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 U</w:t>
      </w:r>
      <w:r w:rsidR="008E22A4">
        <w:rPr>
          <w:rFonts w:eastAsia="Calibri"/>
          <w:sz w:val="20"/>
          <w:szCs w:val="20"/>
        </w:rPr>
        <w:t xml:space="preserve"> Saboru ću se</w:t>
      </w:r>
      <w:r>
        <w:rPr>
          <w:rFonts w:eastAsia="Calibri"/>
          <w:sz w:val="20"/>
          <w:szCs w:val="20"/>
        </w:rPr>
        <w:t xml:space="preserve"> zalagat</w:t>
      </w:r>
      <w:r w:rsidR="008E22A4">
        <w:rPr>
          <w:rFonts w:eastAsia="Calibri"/>
          <w:sz w:val="20"/>
          <w:szCs w:val="20"/>
        </w:rPr>
        <w:t xml:space="preserve">i </w:t>
      </w:r>
      <w:r>
        <w:rPr>
          <w:rFonts w:eastAsia="Calibri"/>
          <w:sz w:val="20"/>
          <w:szCs w:val="20"/>
        </w:rPr>
        <w:t xml:space="preserve"> za p</w:t>
      </w:r>
      <w:r w:rsidRPr="00306CA3">
        <w:rPr>
          <w:rFonts w:eastAsia="Calibri"/>
          <w:sz w:val="20"/>
          <w:szCs w:val="20"/>
        </w:rPr>
        <w:t>otpun</w:t>
      </w:r>
      <w:r>
        <w:rPr>
          <w:rFonts w:eastAsia="Calibri"/>
          <w:sz w:val="20"/>
          <w:szCs w:val="20"/>
        </w:rPr>
        <w:t>u</w:t>
      </w:r>
      <w:r w:rsidRPr="00306CA3">
        <w:rPr>
          <w:rFonts w:eastAsia="Calibri"/>
          <w:sz w:val="20"/>
          <w:szCs w:val="20"/>
        </w:rPr>
        <w:t xml:space="preserve"> javnost i transparentnost javnog sektora, </w:t>
      </w:r>
      <w:r w:rsidR="00CF3514">
        <w:rPr>
          <w:rFonts w:eastAsia="Calibri"/>
          <w:sz w:val="20"/>
          <w:szCs w:val="20"/>
        </w:rPr>
        <w:t xml:space="preserve">za </w:t>
      </w:r>
      <w:r w:rsidRPr="00306CA3">
        <w:rPr>
          <w:rFonts w:eastAsia="Calibri"/>
          <w:sz w:val="20"/>
          <w:szCs w:val="20"/>
        </w:rPr>
        <w:t>digitalizacij</w:t>
      </w:r>
      <w:r w:rsidR="00CF3514">
        <w:rPr>
          <w:rFonts w:eastAsia="Calibri"/>
          <w:sz w:val="20"/>
          <w:szCs w:val="20"/>
        </w:rPr>
        <w:t>u</w:t>
      </w:r>
      <w:r w:rsidRPr="00306CA3">
        <w:rPr>
          <w:rFonts w:eastAsia="Calibri"/>
          <w:sz w:val="20"/>
          <w:szCs w:val="20"/>
        </w:rPr>
        <w:t xml:space="preserve"> i automatizacij</w:t>
      </w:r>
      <w:r w:rsidR="00CF3514">
        <w:rPr>
          <w:rFonts w:eastAsia="Calibri"/>
          <w:sz w:val="20"/>
          <w:szCs w:val="20"/>
        </w:rPr>
        <w:t>u</w:t>
      </w:r>
      <w:r w:rsidRPr="00306CA3">
        <w:rPr>
          <w:rFonts w:eastAsia="Calibri"/>
          <w:sz w:val="20"/>
          <w:szCs w:val="20"/>
        </w:rPr>
        <w:t xml:space="preserve"> svih javnih usluga namijenjenih građanima i gospodarstvu ulaganjem milijarde kuna godišnje u sljedeće 4 godine</w:t>
      </w:r>
      <w:r w:rsidR="00CF3514">
        <w:rPr>
          <w:rFonts w:eastAsia="Calibri"/>
          <w:sz w:val="20"/>
          <w:szCs w:val="20"/>
        </w:rPr>
        <w:t>, za u</w:t>
      </w:r>
      <w:r w:rsidRPr="00306CA3">
        <w:rPr>
          <w:rFonts w:eastAsia="Calibri"/>
          <w:sz w:val="20"/>
          <w:szCs w:val="20"/>
        </w:rPr>
        <w:t>vođenje komunalne policije u nadležnosti lokalne samouprave za održavanje javnog reda i mira, kontrolu i sprječavanje bespravne gradnje, kontrolu i poštivanje komunalnih propisa, kontrolu javnih događanja i za druge funkcije uređenog i sigurnog života građana</w:t>
      </w:r>
      <w:r w:rsidR="00CF3514">
        <w:rPr>
          <w:rFonts w:eastAsia="Calibri"/>
          <w:sz w:val="20"/>
          <w:szCs w:val="20"/>
        </w:rPr>
        <w:t>.</w:t>
      </w:r>
    </w:p>
    <w:p w:rsidR="008E22A4" w:rsidRDefault="008E22A4" w:rsidP="008E22A4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Lerotić je zaključio kako je „</w:t>
      </w:r>
      <w:r w:rsidRPr="008E22A4">
        <w:rPr>
          <w:rFonts w:eastAsia="Calibri"/>
          <w:sz w:val="20"/>
          <w:szCs w:val="20"/>
        </w:rPr>
        <w:t xml:space="preserve">uvjeren da </w:t>
      </w:r>
      <w:r>
        <w:rPr>
          <w:rFonts w:eastAsia="Calibri"/>
          <w:sz w:val="20"/>
          <w:szCs w:val="20"/>
        </w:rPr>
        <w:t>danas upravo predstavljene teme</w:t>
      </w:r>
      <w:r w:rsidRPr="008E22A4">
        <w:rPr>
          <w:rFonts w:eastAsia="Calibri"/>
          <w:sz w:val="20"/>
          <w:szCs w:val="20"/>
        </w:rPr>
        <w:t xml:space="preserve"> mogu značajno pomoći vraćanju povjerenja naših sugrađana u sustav. Javan i transparentan javni sektor, efikasno pravosuđe i jačanje ovlasti lokalne samouprave vode ka pravednom i sigurnom društvu! To je naš cilj!</w:t>
      </w:r>
      <w:r>
        <w:rPr>
          <w:rFonts w:eastAsia="Calibri"/>
          <w:sz w:val="20"/>
          <w:szCs w:val="20"/>
        </w:rPr>
        <w:t xml:space="preserve"> </w:t>
      </w:r>
      <w:r w:rsidRPr="008E22A4">
        <w:rPr>
          <w:rFonts w:eastAsia="Calibri"/>
          <w:sz w:val="20"/>
          <w:szCs w:val="20"/>
        </w:rPr>
        <w:t xml:space="preserve">Sempre </w:t>
      </w:r>
      <w:proofErr w:type="spellStart"/>
      <w:r w:rsidRPr="008E22A4">
        <w:rPr>
          <w:rFonts w:eastAsia="Calibri"/>
          <w:sz w:val="20"/>
          <w:szCs w:val="20"/>
        </w:rPr>
        <w:t>avanti</w:t>
      </w:r>
      <w:proofErr w:type="spellEnd"/>
      <w:r w:rsidRPr="008E22A4">
        <w:rPr>
          <w:rFonts w:eastAsia="Calibri"/>
          <w:sz w:val="20"/>
          <w:szCs w:val="20"/>
        </w:rPr>
        <w:t>!</w:t>
      </w:r>
      <w:r>
        <w:rPr>
          <w:rFonts w:eastAsia="Calibri"/>
          <w:sz w:val="20"/>
          <w:szCs w:val="20"/>
        </w:rPr>
        <w:t>“</w:t>
      </w:r>
    </w:p>
    <w:p w:rsidR="008E22A4" w:rsidRDefault="008E22A4" w:rsidP="008E22A4">
      <w:pPr>
        <w:jc w:val="both"/>
        <w:rPr>
          <w:rFonts w:eastAsia="Calibri"/>
          <w:sz w:val="20"/>
          <w:szCs w:val="20"/>
        </w:rPr>
      </w:pPr>
    </w:p>
    <w:p w:rsidR="008176B1" w:rsidRPr="00B55D7D" w:rsidRDefault="00637F37" w:rsidP="00055F5B">
      <w:pPr>
        <w:spacing w:before="240" w:after="0" w:line="276" w:lineRule="auto"/>
        <w:jc w:val="right"/>
        <w:rPr>
          <w:rFonts w:cs="Calibri"/>
          <w:sz w:val="20"/>
          <w:szCs w:val="20"/>
        </w:rPr>
      </w:pPr>
      <w:r w:rsidRPr="00B55D7D">
        <w:rPr>
          <w:rFonts w:cs="Calibri"/>
          <w:b/>
          <w:bCs/>
          <w:sz w:val="20"/>
          <w:szCs w:val="20"/>
        </w:rPr>
        <w:t>I</w:t>
      </w:r>
      <w:r w:rsidR="008176B1" w:rsidRPr="00B55D7D">
        <w:rPr>
          <w:rFonts w:cs="Calibri"/>
          <w:b/>
          <w:bCs/>
          <w:sz w:val="20"/>
          <w:szCs w:val="20"/>
        </w:rPr>
        <w:t>STARSKI DEMOKRATSKI SABOR</w:t>
      </w:r>
    </w:p>
    <w:p w:rsidR="005E1B39" w:rsidRPr="00B55D7D" w:rsidRDefault="008176B1" w:rsidP="00637F37">
      <w:pPr>
        <w:spacing w:after="0" w:line="276" w:lineRule="auto"/>
        <w:jc w:val="right"/>
        <w:rPr>
          <w:rFonts w:cs="Calibri"/>
          <w:bCs/>
          <w:sz w:val="20"/>
          <w:szCs w:val="20"/>
        </w:rPr>
      </w:pPr>
      <w:r w:rsidRPr="00B55D7D">
        <w:rPr>
          <w:rFonts w:cs="Calibri"/>
          <w:bCs/>
          <w:sz w:val="20"/>
          <w:szCs w:val="20"/>
        </w:rPr>
        <w:t>Ured za odnose s javnošću IDS-a</w:t>
      </w:r>
    </w:p>
    <w:sectPr w:rsidR="005E1B39" w:rsidRPr="00B55D7D" w:rsidSect="00637F37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276" w:right="1049" w:bottom="1418" w:left="1049" w:header="284" w:footer="3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4915" w:rsidRDefault="00A04915">
      <w:pPr>
        <w:spacing w:after="0"/>
      </w:pPr>
      <w:r>
        <w:separator/>
      </w:r>
    </w:p>
  </w:endnote>
  <w:endnote w:type="continuationSeparator" w:id="0">
    <w:p w:rsidR="00A04915" w:rsidRDefault="00A049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43C1" w:rsidRDefault="003534E8" w:rsidP="00DF6DB7">
    <w:pPr>
      <w:pStyle w:val="Podnoje"/>
      <w:ind w:left="-567"/>
    </w:pPr>
    <w:r w:rsidRPr="00016C9A">
      <w:rPr>
        <w:noProof/>
      </w:rPr>
      <w:drawing>
        <wp:inline distT="0" distB="0" distL="0" distR="0">
          <wp:extent cx="6847840" cy="669925"/>
          <wp:effectExtent l="0" t="0" r="0" b="0"/>
          <wp:docPr id="2" name="Picture 0" descr="footer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ooter.pd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784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4915" w:rsidRDefault="00A04915">
      <w:pPr>
        <w:spacing w:after="0"/>
      </w:pPr>
      <w:r>
        <w:separator/>
      </w:r>
    </w:p>
  </w:footnote>
  <w:footnote w:type="continuationSeparator" w:id="0">
    <w:p w:rsidR="00A04915" w:rsidRDefault="00A049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43C1" w:rsidRDefault="00A04915">
    <w:pPr>
      <w:pStyle w:val="Zaglavlje"/>
    </w:pPr>
    <w:r>
      <w:rPr>
        <w:noProof/>
      </w:rPr>
      <w:pict w14:anchorId="7D178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4.95pt;height:727.9pt;z-index:-251657216;mso-wrap-edited:f;mso-position-horizontal:center;mso-position-horizontal-relative:margin;mso-position-vertical:center;mso-position-vertical-relative:margin" wrapcoords="-27 0 -27 21555 21600 21555 21600 0 -27 0">
          <v:imagedata r:id="rId1" o:title="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43C1" w:rsidRPr="00D12871" w:rsidRDefault="00A04915" w:rsidP="00742939">
    <w:pPr>
      <w:pStyle w:val="Zaglavlje"/>
      <w:ind w:left="-284"/>
    </w:pPr>
    <w:r>
      <w:rPr>
        <w:noProof/>
      </w:rPr>
      <w:pict w14:anchorId="43D80D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left:0;text-align:left;margin-left:-53.4pt;margin-top:-45.4pt;width:594.95pt;height:727.9pt;z-index:-251655168;mso-wrap-edited:f;mso-position-horizontal-relative:margin;mso-position-vertical-relative:margin" wrapcoords="-27 0 -27 21555 21600 21555 21600 0 -27 0">
          <v:imagedata r:id="rId1" o:title="back"/>
          <w10:wrap anchorx="margin" anchory="margin"/>
        </v:shape>
      </w:pict>
    </w:r>
    <w:r w:rsidR="003534E8" w:rsidRPr="00016C9A">
      <w:rPr>
        <w:noProof/>
      </w:rPr>
      <w:drawing>
        <wp:inline distT="0" distB="0" distL="0" distR="0">
          <wp:extent cx="7063740" cy="1082040"/>
          <wp:effectExtent l="0" t="0" r="0" b="0"/>
          <wp:docPr id="1" name="Picture 1" descr="header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.pdf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374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43C1" w:rsidRDefault="00A04915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0;margin-top:0;width:594.95pt;height:727.9pt;z-index:-251656192;mso-wrap-edited:f;mso-position-horizontal:center;mso-position-horizontal-relative:margin;mso-position-vertical:center;mso-position-vertical-relative:margin" wrapcoords="-27 0 -27 21555 21600 21555 21600 0 -27 0">
          <v:imagedata r:id="rId1" o:title="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530FA"/>
    <w:multiLevelType w:val="hybridMultilevel"/>
    <w:tmpl w:val="954C1E56"/>
    <w:lvl w:ilvl="0" w:tplc="04AE056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2019D"/>
    <w:multiLevelType w:val="hybridMultilevel"/>
    <w:tmpl w:val="9CB437E0"/>
    <w:lvl w:ilvl="0" w:tplc="13C6DF22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77178"/>
    <w:multiLevelType w:val="hybridMultilevel"/>
    <w:tmpl w:val="B9AECB9E"/>
    <w:lvl w:ilvl="0" w:tplc="FE96571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83872"/>
    <w:multiLevelType w:val="hybridMultilevel"/>
    <w:tmpl w:val="0F36C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B21DE"/>
    <w:multiLevelType w:val="hybridMultilevel"/>
    <w:tmpl w:val="37B0D8C0"/>
    <w:lvl w:ilvl="0" w:tplc="FEF8FEB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24CD6"/>
    <w:multiLevelType w:val="hybridMultilevel"/>
    <w:tmpl w:val="B80C5D2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47E8F"/>
    <w:multiLevelType w:val="hybridMultilevel"/>
    <w:tmpl w:val="FB3E419C"/>
    <w:lvl w:ilvl="0" w:tplc="BB1CA4A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10112"/>
    <w:multiLevelType w:val="hybridMultilevel"/>
    <w:tmpl w:val="2716D296"/>
    <w:lvl w:ilvl="0" w:tplc="C9C2A61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E7"/>
    <w:rsid w:val="000004D2"/>
    <w:rsid w:val="00005634"/>
    <w:rsid w:val="000070D7"/>
    <w:rsid w:val="000103DB"/>
    <w:rsid w:val="000116D1"/>
    <w:rsid w:val="00021609"/>
    <w:rsid w:val="00025471"/>
    <w:rsid w:val="00025F6A"/>
    <w:rsid w:val="00030A05"/>
    <w:rsid w:val="000321A7"/>
    <w:rsid w:val="000340E9"/>
    <w:rsid w:val="000341B0"/>
    <w:rsid w:val="00034A4B"/>
    <w:rsid w:val="00054745"/>
    <w:rsid w:val="00055F5B"/>
    <w:rsid w:val="00057121"/>
    <w:rsid w:val="00060052"/>
    <w:rsid w:val="0006101F"/>
    <w:rsid w:val="000636B7"/>
    <w:rsid w:val="000637EA"/>
    <w:rsid w:val="000645CB"/>
    <w:rsid w:val="00066110"/>
    <w:rsid w:val="00075BEE"/>
    <w:rsid w:val="00081E97"/>
    <w:rsid w:val="00085BD5"/>
    <w:rsid w:val="00093422"/>
    <w:rsid w:val="000A196F"/>
    <w:rsid w:val="000A5A7F"/>
    <w:rsid w:val="000A6D1C"/>
    <w:rsid w:val="000B1A65"/>
    <w:rsid w:val="000B2AAB"/>
    <w:rsid w:val="000C2604"/>
    <w:rsid w:val="000C26FA"/>
    <w:rsid w:val="000C2D00"/>
    <w:rsid w:val="000C339B"/>
    <w:rsid w:val="000C40A0"/>
    <w:rsid w:val="000E246B"/>
    <w:rsid w:val="000E329A"/>
    <w:rsid w:val="000E3CF9"/>
    <w:rsid w:val="000E4B5C"/>
    <w:rsid w:val="001143B3"/>
    <w:rsid w:val="00121658"/>
    <w:rsid w:val="00122641"/>
    <w:rsid w:val="00131EBA"/>
    <w:rsid w:val="00135D56"/>
    <w:rsid w:val="00140192"/>
    <w:rsid w:val="00140DBB"/>
    <w:rsid w:val="0014763A"/>
    <w:rsid w:val="00153640"/>
    <w:rsid w:val="00154547"/>
    <w:rsid w:val="00155B82"/>
    <w:rsid w:val="00160FF5"/>
    <w:rsid w:val="0016166F"/>
    <w:rsid w:val="001620AA"/>
    <w:rsid w:val="00165D02"/>
    <w:rsid w:val="0017428A"/>
    <w:rsid w:val="00181356"/>
    <w:rsid w:val="00181BD1"/>
    <w:rsid w:val="001854F3"/>
    <w:rsid w:val="00192C8C"/>
    <w:rsid w:val="001A0F4F"/>
    <w:rsid w:val="001A248B"/>
    <w:rsid w:val="001C1EA6"/>
    <w:rsid w:val="001C5458"/>
    <w:rsid w:val="001D3786"/>
    <w:rsid w:val="001D5282"/>
    <w:rsid w:val="001E28AF"/>
    <w:rsid w:val="001E313B"/>
    <w:rsid w:val="001E4547"/>
    <w:rsid w:val="001E4CB6"/>
    <w:rsid w:val="001E6141"/>
    <w:rsid w:val="001E618E"/>
    <w:rsid w:val="001F4B63"/>
    <w:rsid w:val="001F6184"/>
    <w:rsid w:val="0020094B"/>
    <w:rsid w:val="002041D1"/>
    <w:rsid w:val="00207D4B"/>
    <w:rsid w:val="00211F34"/>
    <w:rsid w:val="002141C4"/>
    <w:rsid w:val="002147C0"/>
    <w:rsid w:val="00216037"/>
    <w:rsid w:val="00220375"/>
    <w:rsid w:val="002330D3"/>
    <w:rsid w:val="00233F33"/>
    <w:rsid w:val="00234310"/>
    <w:rsid w:val="002354B7"/>
    <w:rsid w:val="002355E1"/>
    <w:rsid w:val="002425D7"/>
    <w:rsid w:val="0024649B"/>
    <w:rsid w:val="002523B9"/>
    <w:rsid w:val="0025379C"/>
    <w:rsid w:val="00255CCA"/>
    <w:rsid w:val="0026005C"/>
    <w:rsid w:val="00262DF5"/>
    <w:rsid w:val="00271B65"/>
    <w:rsid w:val="00271D57"/>
    <w:rsid w:val="00274A12"/>
    <w:rsid w:val="00277F6B"/>
    <w:rsid w:val="00281D33"/>
    <w:rsid w:val="002943BC"/>
    <w:rsid w:val="00296CC7"/>
    <w:rsid w:val="00296ECE"/>
    <w:rsid w:val="002B0082"/>
    <w:rsid w:val="002B41BD"/>
    <w:rsid w:val="002B6911"/>
    <w:rsid w:val="002C0C36"/>
    <w:rsid w:val="002C19F3"/>
    <w:rsid w:val="002C49DD"/>
    <w:rsid w:val="002C64F3"/>
    <w:rsid w:val="002C78AB"/>
    <w:rsid w:val="002D095A"/>
    <w:rsid w:val="002D70C0"/>
    <w:rsid w:val="002E0877"/>
    <w:rsid w:val="002E14FA"/>
    <w:rsid w:val="002E5E4F"/>
    <w:rsid w:val="002E60B6"/>
    <w:rsid w:val="002E7549"/>
    <w:rsid w:val="002F56CC"/>
    <w:rsid w:val="00301E1A"/>
    <w:rsid w:val="00302259"/>
    <w:rsid w:val="00306CA3"/>
    <w:rsid w:val="00311222"/>
    <w:rsid w:val="00321419"/>
    <w:rsid w:val="00323734"/>
    <w:rsid w:val="00325767"/>
    <w:rsid w:val="00325DAD"/>
    <w:rsid w:val="00326097"/>
    <w:rsid w:val="00331281"/>
    <w:rsid w:val="00332C2F"/>
    <w:rsid w:val="003368B0"/>
    <w:rsid w:val="003454AB"/>
    <w:rsid w:val="00351766"/>
    <w:rsid w:val="003525C8"/>
    <w:rsid w:val="003534E8"/>
    <w:rsid w:val="00355445"/>
    <w:rsid w:val="00356AEA"/>
    <w:rsid w:val="00363862"/>
    <w:rsid w:val="00366920"/>
    <w:rsid w:val="00366E11"/>
    <w:rsid w:val="003673F9"/>
    <w:rsid w:val="00367E1E"/>
    <w:rsid w:val="00372385"/>
    <w:rsid w:val="00374136"/>
    <w:rsid w:val="00376CC5"/>
    <w:rsid w:val="003806AA"/>
    <w:rsid w:val="00381B45"/>
    <w:rsid w:val="003839CB"/>
    <w:rsid w:val="00391052"/>
    <w:rsid w:val="003915F1"/>
    <w:rsid w:val="0039517B"/>
    <w:rsid w:val="00396869"/>
    <w:rsid w:val="003A201C"/>
    <w:rsid w:val="003A31B1"/>
    <w:rsid w:val="003A3B64"/>
    <w:rsid w:val="003B1BD3"/>
    <w:rsid w:val="003B347C"/>
    <w:rsid w:val="003B3B90"/>
    <w:rsid w:val="003C7E67"/>
    <w:rsid w:val="003D1BE7"/>
    <w:rsid w:val="003D5F1C"/>
    <w:rsid w:val="003E2D21"/>
    <w:rsid w:val="003E3802"/>
    <w:rsid w:val="003E43C1"/>
    <w:rsid w:val="003F1728"/>
    <w:rsid w:val="003F29DA"/>
    <w:rsid w:val="0041020C"/>
    <w:rsid w:val="004111C9"/>
    <w:rsid w:val="00416947"/>
    <w:rsid w:val="004230DD"/>
    <w:rsid w:val="004303DC"/>
    <w:rsid w:val="00432CD5"/>
    <w:rsid w:val="00433626"/>
    <w:rsid w:val="004345D7"/>
    <w:rsid w:val="00434839"/>
    <w:rsid w:val="00435F08"/>
    <w:rsid w:val="00436567"/>
    <w:rsid w:val="004417CB"/>
    <w:rsid w:val="00442CD5"/>
    <w:rsid w:val="00444755"/>
    <w:rsid w:val="004503D4"/>
    <w:rsid w:val="00451647"/>
    <w:rsid w:val="00456F2E"/>
    <w:rsid w:val="00462F1A"/>
    <w:rsid w:val="00472798"/>
    <w:rsid w:val="00473177"/>
    <w:rsid w:val="004739E9"/>
    <w:rsid w:val="00473BB3"/>
    <w:rsid w:val="00474D89"/>
    <w:rsid w:val="004831EB"/>
    <w:rsid w:val="004841E0"/>
    <w:rsid w:val="0048589B"/>
    <w:rsid w:val="00492682"/>
    <w:rsid w:val="00494339"/>
    <w:rsid w:val="00495953"/>
    <w:rsid w:val="004A0832"/>
    <w:rsid w:val="004A0AD0"/>
    <w:rsid w:val="004B33FD"/>
    <w:rsid w:val="004B54B7"/>
    <w:rsid w:val="004C309F"/>
    <w:rsid w:val="004D079A"/>
    <w:rsid w:val="004D0A8E"/>
    <w:rsid w:val="004D4F9B"/>
    <w:rsid w:val="004E527B"/>
    <w:rsid w:val="004F1054"/>
    <w:rsid w:val="004F4C53"/>
    <w:rsid w:val="005000CE"/>
    <w:rsid w:val="005034F9"/>
    <w:rsid w:val="00503A44"/>
    <w:rsid w:val="0051066F"/>
    <w:rsid w:val="0051119A"/>
    <w:rsid w:val="00514504"/>
    <w:rsid w:val="00516B28"/>
    <w:rsid w:val="00520A07"/>
    <w:rsid w:val="0052614F"/>
    <w:rsid w:val="00526C0A"/>
    <w:rsid w:val="00534AD9"/>
    <w:rsid w:val="00535655"/>
    <w:rsid w:val="005410FC"/>
    <w:rsid w:val="005425DF"/>
    <w:rsid w:val="00545093"/>
    <w:rsid w:val="005563B6"/>
    <w:rsid w:val="0055672A"/>
    <w:rsid w:val="00563219"/>
    <w:rsid w:val="00563CE3"/>
    <w:rsid w:val="00567069"/>
    <w:rsid w:val="00573F50"/>
    <w:rsid w:val="005803F5"/>
    <w:rsid w:val="00581CDE"/>
    <w:rsid w:val="00590803"/>
    <w:rsid w:val="00594A7B"/>
    <w:rsid w:val="00595EBC"/>
    <w:rsid w:val="00595FBD"/>
    <w:rsid w:val="005A4F64"/>
    <w:rsid w:val="005B057F"/>
    <w:rsid w:val="005B1124"/>
    <w:rsid w:val="005B35B4"/>
    <w:rsid w:val="005B3B21"/>
    <w:rsid w:val="005B4B67"/>
    <w:rsid w:val="005C049C"/>
    <w:rsid w:val="005C0598"/>
    <w:rsid w:val="005C4312"/>
    <w:rsid w:val="005C46B1"/>
    <w:rsid w:val="005D0BB7"/>
    <w:rsid w:val="005D0FA4"/>
    <w:rsid w:val="005D3F73"/>
    <w:rsid w:val="005D5009"/>
    <w:rsid w:val="005D66CF"/>
    <w:rsid w:val="005D7BA1"/>
    <w:rsid w:val="005E0194"/>
    <w:rsid w:val="005E1B39"/>
    <w:rsid w:val="005E7CC3"/>
    <w:rsid w:val="005F20CB"/>
    <w:rsid w:val="005F404B"/>
    <w:rsid w:val="006029D3"/>
    <w:rsid w:val="00604C4B"/>
    <w:rsid w:val="0060551A"/>
    <w:rsid w:val="00606363"/>
    <w:rsid w:val="0060669F"/>
    <w:rsid w:val="00612B3D"/>
    <w:rsid w:val="00614FCA"/>
    <w:rsid w:val="00624D38"/>
    <w:rsid w:val="00631B0E"/>
    <w:rsid w:val="00631DBB"/>
    <w:rsid w:val="00635B90"/>
    <w:rsid w:val="006371DD"/>
    <w:rsid w:val="00637F37"/>
    <w:rsid w:val="00643004"/>
    <w:rsid w:val="00644696"/>
    <w:rsid w:val="00644BB9"/>
    <w:rsid w:val="006461E3"/>
    <w:rsid w:val="00647419"/>
    <w:rsid w:val="00651841"/>
    <w:rsid w:val="00652B2C"/>
    <w:rsid w:val="00657884"/>
    <w:rsid w:val="00662F2D"/>
    <w:rsid w:val="006640CC"/>
    <w:rsid w:val="00666E9A"/>
    <w:rsid w:val="00667417"/>
    <w:rsid w:val="006812F1"/>
    <w:rsid w:val="00683A1E"/>
    <w:rsid w:val="006857B0"/>
    <w:rsid w:val="00687A62"/>
    <w:rsid w:val="00695438"/>
    <w:rsid w:val="006954E2"/>
    <w:rsid w:val="0069719B"/>
    <w:rsid w:val="006A4F84"/>
    <w:rsid w:val="006B018A"/>
    <w:rsid w:val="006C05AE"/>
    <w:rsid w:val="006C287A"/>
    <w:rsid w:val="006D2B13"/>
    <w:rsid w:val="006D3437"/>
    <w:rsid w:val="006E0EA0"/>
    <w:rsid w:val="006E26B1"/>
    <w:rsid w:val="006E3D7E"/>
    <w:rsid w:val="006F23D4"/>
    <w:rsid w:val="006F2F61"/>
    <w:rsid w:val="006F3A67"/>
    <w:rsid w:val="00704F87"/>
    <w:rsid w:val="00705BE4"/>
    <w:rsid w:val="00706C7A"/>
    <w:rsid w:val="00707278"/>
    <w:rsid w:val="0071101C"/>
    <w:rsid w:val="00714E32"/>
    <w:rsid w:val="00716604"/>
    <w:rsid w:val="00721557"/>
    <w:rsid w:val="0072252A"/>
    <w:rsid w:val="0072700E"/>
    <w:rsid w:val="00730C57"/>
    <w:rsid w:val="00733A35"/>
    <w:rsid w:val="007365BE"/>
    <w:rsid w:val="00736CBD"/>
    <w:rsid w:val="00736CF5"/>
    <w:rsid w:val="00742939"/>
    <w:rsid w:val="007433B4"/>
    <w:rsid w:val="007464BD"/>
    <w:rsid w:val="00753587"/>
    <w:rsid w:val="00753AEB"/>
    <w:rsid w:val="00754A78"/>
    <w:rsid w:val="007555B9"/>
    <w:rsid w:val="00755952"/>
    <w:rsid w:val="00762096"/>
    <w:rsid w:val="00764A26"/>
    <w:rsid w:val="007737FE"/>
    <w:rsid w:val="00776037"/>
    <w:rsid w:val="00780B90"/>
    <w:rsid w:val="007816E8"/>
    <w:rsid w:val="00781E10"/>
    <w:rsid w:val="0078537E"/>
    <w:rsid w:val="00786DC4"/>
    <w:rsid w:val="0079050A"/>
    <w:rsid w:val="007933D8"/>
    <w:rsid w:val="007956DC"/>
    <w:rsid w:val="007975E4"/>
    <w:rsid w:val="007A4037"/>
    <w:rsid w:val="007A6AA1"/>
    <w:rsid w:val="007B1880"/>
    <w:rsid w:val="007B3CFD"/>
    <w:rsid w:val="007C0D15"/>
    <w:rsid w:val="007C28ED"/>
    <w:rsid w:val="007C4CDF"/>
    <w:rsid w:val="007C4E54"/>
    <w:rsid w:val="007D5FF0"/>
    <w:rsid w:val="007E1B07"/>
    <w:rsid w:val="007E1DDC"/>
    <w:rsid w:val="007E6189"/>
    <w:rsid w:val="007F014D"/>
    <w:rsid w:val="007F1A76"/>
    <w:rsid w:val="00800EB4"/>
    <w:rsid w:val="00805BF8"/>
    <w:rsid w:val="00810971"/>
    <w:rsid w:val="008150FF"/>
    <w:rsid w:val="0081665E"/>
    <w:rsid w:val="008176B1"/>
    <w:rsid w:val="00820CF8"/>
    <w:rsid w:val="0082263A"/>
    <w:rsid w:val="008312CE"/>
    <w:rsid w:val="00833121"/>
    <w:rsid w:val="00836D74"/>
    <w:rsid w:val="00840B35"/>
    <w:rsid w:val="00844865"/>
    <w:rsid w:val="00844F07"/>
    <w:rsid w:val="00845A94"/>
    <w:rsid w:val="00861F7E"/>
    <w:rsid w:val="0086440B"/>
    <w:rsid w:val="00865337"/>
    <w:rsid w:val="00867F65"/>
    <w:rsid w:val="0087083B"/>
    <w:rsid w:val="00870929"/>
    <w:rsid w:val="008709AB"/>
    <w:rsid w:val="008735E5"/>
    <w:rsid w:val="00874AE8"/>
    <w:rsid w:val="00875566"/>
    <w:rsid w:val="00876D4C"/>
    <w:rsid w:val="00883435"/>
    <w:rsid w:val="00887559"/>
    <w:rsid w:val="008926A0"/>
    <w:rsid w:val="00895651"/>
    <w:rsid w:val="008A132F"/>
    <w:rsid w:val="008A3B61"/>
    <w:rsid w:val="008B0B11"/>
    <w:rsid w:val="008B67BB"/>
    <w:rsid w:val="008C6600"/>
    <w:rsid w:val="008C6D8E"/>
    <w:rsid w:val="008C72BA"/>
    <w:rsid w:val="008C754D"/>
    <w:rsid w:val="008D0C0F"/>
    <w:rsid w:val="008D3998"/>
    <w:rsid w:val="008E22A4"/>
    <w:rsid w:val="008F08F9"/>
    <w:rsid w:val="008F270F"/>
    <w:rsid w:val="008F3367"/>
    <w:rsid w:val="008F458A"/>
    <w:rsid w:val="008F49E9"/>
    <w:rsid w:val="008F6F4F"/>
    <w:rsid w:val="008F7707"/>
    <w:rsid w:val="00902A92"/>
    <w:rsid w:val="009055D9"/>
    <w:rsid w:val="0091087B"/>
    <w:rsid w:val="00911B8A"/>
    <w:rsid w:val="00912DBE"/>
    <w:rsid w:val="0091457B"/>
    <w:rsid w:val="009171AF"/>
    <w:rsid w:val="00924051"/>
    <w:rsid w:val="00924181"/>
    <w:rsid w:val="00924300"/>
    <w:rsid w:val="00925370"/>
    <w:rsid w:val="00925483"/>
    <w:rsid w:val="0093657A"/>
    <w:rsid w:val="00936DD3"/>
    <w:rsid w:val="00943872"/>
    <w:rsid w:val="009452DD"/>
    <w:rsid w:val="0094584E"/>
    <w:rsid w:val="00946224"/>
    <w:rsid w:val="00950287"/>
    <w:rsid w:val="009637F7"/>
    <w:rsid w:val="00965A0E"/>
    <w:rsid w:val="0096659E"/>
    <w:rsid w:val="00971B99"/>
    <w:rsid w:val="00973AF7"/>
    <w:rsid w:val="00976F76"/>
    <w:rsid w:val="00977744"/>
    <w:rsid w:val="0098194C"/>
    <w:rsid w:val="009857F4"/>
    <w:rsid w:val="0098775F"/>
    <w:rsid w:val="00990AFF"/>
    <w:rsid w:val="00991415"/>
    <w:rsid w:val="00991D91"/>
    <w:rsid w:val="00994D73"/>
    <w:rsid w:val="009A0758"/>
    <w:rsid w:val="009A0B85"/>
    <w:rsid w:val="009A2485"/>
    <w:rsid w:val="009A685E"/>
    <w:rsid w:val="009A6E3B"/>
    <w:rsid w:val="009A729E"/>
    <w:rsid w:val="009B14D0"/>
    <w:rsid w:val="009B404C"/>
    <w:rsid w:val="009B7BF0"/>
    <w:rsid w:val="009C0E38"/>
    <w:rsid w:val="009C2CE3"/>
    <w:rsid w:val="009C704B"/>
    <w:rsid w:val="009D0D48"/>
    <w:rsid w:val="009E0FB8"/>
    <w:rsid w:val="009E2EC4"/>
    <w:rsid w:val="009E4BC2"/>
    <w:rsid w:val="009E6600"/>
    <w:rsid w:val="009F5E29"/>
    <w:rsid w:val="00A002E4"/>
    <w:rsid w:val="00A00B3E"/>
    <w:rsid w:val="00A04915"/>
    <w:rsid w:val="00A11F12"/>
    <w:rsid w:val="00A12024"/>
    <w:rsid w:val="00A13362"/>
    <w:rsid w:val="00A14084"/>
    <w:rsid w:val="00A14925"/>
    <w:rsid w:val="00A228F6"/>
    <w:rsid w:val="00A23083"/>
    <w:rsid w:val="00A279A0"/>
    <w:rsid w:val="00A31A96"/>
    <w:rsid w:val="00A3654F"/>
    <w:rsid w:val="00A40CBB"/>
    <w:rsid w:val="00A46C16"/>
    <w:rsid w:val="00A5027F"/>
    <w:rsid w:val="00A63EA8"/>
    <w:rsid w:val="00A70331"/>
    <w:rsid w:val="00A83203"/>
    <w:rsid w:val="00A85DDD"/>
    <w:rsid w:val="00A9146C"/>
    <w:rsid w:val="00A92022"/>
    <w:rsid w:val="00A94A06"/>
    <w:rsid w:val="00A95547"/>
    <w:rsid w:val="00AA1DE6"/>
    <w:rsid w:val="00AB5396"/>
    <w:rsid w:val="00AB567F"/>
    <w:rsid w:val="00AC0CC3"/>
    <w:rsid w:val="00AC186B"/>
    <w:rsid w:val="00AC44B1"/>
    <w:rsid w:val="00AC61DE"/>
    <w:rsid w:val="00AD247E"/>
    <w:rsid w:val="00AD4EB1"/>
    <w:rsid w:val="00AD651A"/>
    <w:rsid w:val="00AE5FFA"/>
    <w:rsid w:val="00AE6D60"/>
    <w:rsid w:val="00AF135A"/>
    <w:rsid w:val="00AF4964"/>
    <w:rsid w:val="00AF73B2"/>
    <w:rsid w:val="00AF7DAD"/>
    <w:rsid w:val="00B0087F"/>
    <w:rsid w:val="00B01F77"/>
    <w:rsid w:val="00B04109"/>
    <w:rsid w:val="00B07149"/>
    <w:rsid w:val="00B12FF3"/>
    <w:rsid w:val="00B13D75"/>
    <w:rsid w:val="00B168BE"/>
    <w:rsid w:val="00B40093"/>
    <w:rsid w:val="00B40306"/>
    <w:rsid w:val="00B4035C"/>
    <w:rsid w:val="00B41EC7"/>
    <w:rsid w:val="00B443CC"/>
    <w:rsid w:val="00B4538B"/>
    <w:rsid w:val="00B45795"/>
    <w:rsid w:val="00B46EF1"/>
    <w:rsid w:val="00B47684"/>
    <w:rsid w:val="00B50334"/>
    <w:rsid w:val="00B50DC0"/>
    <w:rsid w:val="00B51DDB"/>
    <w:rsid w:val="00B531CB"/>
    <w:rsid w:val="00B5503C"/>
    <w:rsid w:val="00B55D7D"/>
    <w:rsid w:val="00B56F9F"/>
    <w:rsid w:val="00B57E01"/>
    <w:rsid w:val="00B60CE9"/>
    <w:rsid w:val="00B61A66"/>
    <w:rsid w:val="00B63C7E"/>
    <w:rsid w:val="00B663D5"/>
    <w:rsid w:val="00B71EEC"/>
    <w:rsid w:val="00B72FB3"/>
    <w:rsid w:val="00B74E67"/>
    <w:rsid w:val="00B773C8"/>
    <w:rsid w:val="00B85383"/>
    <w:rsid w:val="00B937A3"/>
    <w:rsid w:val="00BA0802"/>
    <w:rsid w:val="00BA135D"/>
    <w:rsid w:val="00BA2018"/>
    <w:rsid w:val="00BA3972"/>
    <w:rsid w:val="00BA4C97"/>
    <w:rsid w:val="00BB133A"/>
    <w:rsid w:val="00BB1387"/>
    <w:rsid w:val="00BC0B75"/>
    <w:rsid w:val="00BC1C8E"/>
    <w:rsid w:val="00BC6D24"/>
    <w:rsid w:val="00BC7B5D"/>
    <w:rsid w:val="00BD4152"/>
    <w:rsid w:val="00BD5945"/>
    <w:rsid w:val="00BF0F90"/>
    <w:rsid w:val="00BF5E26"/>
    <w:rsid w:val="00C011B4"/>
    <w:rsid w:val="00C01382"/>
    <w:rsid w:val="00C01764"/>
    <w:rsid w:val="00C049A3"/>
    <w:rsid w:val="00C04BE2"/>
    <w:rsid w:val="00C0674D"/>
    <w:rsid w:val="00C22D4B"/>
    <w:rsid w:val="00C27C66"/>
    <w:rsid w:val="00C30793"/>
    <w:rsid w:val="00C32B82"/>
    <w:rsid w:val="00C33BBB"/>
    <w:rsid w:val="00C3473C"/>
    <w:rsid w:val="00C407AA"/>
    <w:rsid w:val="00C41D58"/>
    <w:rsid w:val="00C44945"/>
    <w:rsid w:val="00C52554"/>
    <w:rsid w:val="00C605F4"/>
    <w:rsid w:val="00C75889"/>
    <w:rsid w:val="00C76855"/>
    <w:rsid w:val="00C8110C"/>
    <w:rsid w:val="00C81D9C"/>
    <w:rsid w:val="00C8269C"/>
    <w:rsid w:val="00C844D3"/>
    <w:rsid w:val="00C904CE"/>
    <w:rsid w:val="00C91FA8"/>
    <w:rsid w:val="00C95982"/>
    <w:rsid w:val="00C9605E"/>
    <w:rsid w:val="00CA41F1"/>
    <w:rsid w:val="00CA5788"/>
    <w:rsid w:val="00CB2B99"/>
    <w:rsid w:val="00CC3157"/>
    <w:rsid w:val="00CC4EB5"/>
    <w:rsid w:val="00CC7D86"/>
    <w:rsid w:val="00CD2201"/>
    <w:rsid w:val="00CD37E4"/>
    <w:rsid w:val="00CD6CDE"/>
    <w:rsid w:val="00CE3B9A"/>
    <w:rsid w:val="00CE5067"/>
    <w:rsid w:val="00CE787F"/>
    <w:rsid w:val="00CF1A16"/>
    <w:rsid w:val="00CF26D2"/>
    <w:rsid w:val="00CF3514"/>
    <w:rsid w:val="00D00655"/>
    <w:rsid w:val="00D00742"/>
    <w:rsid w:val="00D01060"/>
    <w:rsid w:val="00D05705"/>
    <w:rsid w:val="00D06850"/>
    <w:rsid w:val="00D06CA8"/>
    <w:rsid w:val="00D100BC"/>
    <w:rsid w:val="00D127E7"/>
    <w:rsid w:val="00D12871"/>
    <w:rsid w:val="00D238C7"/>
    <w:rsid w:val="00D350FE"/>
    <w:rsid w:val="00D37F08"/>
    <w:rsid w:val="00D41D48"/>
    <w:rsid w:val="00D44955"/>
    <w:rsid w:val="00D466A8"/>
    <w:rsid w:val="00D5110C"/>
    <w:rsid w:val="00D5556E"/>
    <w:rsid w:val="00D627D7"/>
    <w:rsid w:val="00D63D7E"/>
    <w:rsid w:val="00D65E82"/>
    <w:rsid w:val="00D74C34"/>
    <w:rsid w:val="00D76117"/>
    <w:rsid w:val="00D81FF2"/>
    <w:rsid w:val="00D86E4D"/>
    <w:rsid w:val="00D90186"/>
    <w:rsid w:val="00D9220B"/>
    <w:rsid w:val="00D9233A"/>
    <w:rsid w:val="00D93FF2"/>
    <w:rsid w:val="00D95B7E"/>
    <w:rsid w:val="00DA1745"/>
    <w:rsid w:val="00DA331F"/>
    <w:rsid w:val="00DC01F8"/>
    <w:rsid w:val="00DC43AE"/>
    <w:rsid w:val="00DD37EB"/>
    <w:rsid w:val="00DD3838"/>
    <w:rsid w:val="00DD3A1D"/>
    <w:rsid w:val="00DD7FC3"/>
    <w:rsid w:val="00DE708C"/>
    <w:rsid w:val="00DE78FA"/>
    <w:rsid w:val="00DF4184"/>
    <w:rsid w:val="00DF6DB7"/>
    <w:rsid w:val="00DF72EC"/>
    <w:rsid w:val="00E01FA2"/>
    <w:rsid w:val="00E04E06"/>
    <w:rsid w:val="00E13159"/>
    <w:rsid w:val="00E152F0"/>
    <w:rsid w:val="00E16AC6"/>
    <w:rsid w:val="00E179BD"/>
    <w:rsid w:val="00E26FE2"/>
    <w:rsid w:val="00E30381"/>
    <w:rsid w:val="00E32E25"/>
    <w:rsid w:val="00E33332"/>
    <w:rsid w:val="00E344BE"/>
    <w:rsid w:val="00E36ACC"/>
    <w:rsid w:val="00E405F1"/>
    <w:rsid w:val="00E406D4"/>
    <w:rsid w:val="00E42E36"/>
    <w:rsid w:val="00E50FAD"/>
    <w:rsid w:val="00E600DE"/>
    <w:rsid w:val="00E643AC"/>
    <w:rsid w:val="00E66964"/>
    <w:rsid w:val="00E674BB"/>
    <w:rsid w:val="00E742ED"/>
    <w:rsid w:val="00E752F6"/>
    <w:rsid w:val="00E76EA7"/>
    <w:rsid w:val="00E7735F"/>
    <w:rsid w:val="00E81DAA"/>
    <w:rsid w:val="00E82CFD"/>
    <w:rsid w:val="00E84BFB"/>
    <w:rsid w:val="00E85C2C"/>
    <w:rsid w:val="00E91B03"/>
    <w:rsid w:val="00E9468C"/>
    <w:rsid w:val="00E966EE"/>
    <w:rsid w:val="00E96926"/>
    <w:rsid w:val="00EA17C1"/>
    <w:rsid w:val="00EA1E86"/>
    <w:rsid w:val="00EA350E"/>
    <w:rsid w:val="00EB5180"/>
    <w:rsid w:val="00EB5D42"/>
    <w:rsid w:val="00EC1698"/>
    <w:rsid w:val="00EC4085"/>
    <w:rsid w:val="00EC55D4"/>
    <w:rsid w:val="00EC6E94"/>
    <w:rsid w:val="00EC7F50"/>
    <w:rsid w:val="00ED09D5"/>
    <w:rsid w:val="00ED1D9D"/>
    <w:rsid w:val="00ED1F53"/>
    <w:rsid w:val="00ED4A42"/>
    <w:rsid w:val="00ED5238"/>
    <w:rsid w:val="00EE18EE"/>
    <w:rsid w:val="00EF2013"/>
    <w:rsid w:val="00EF72B8"/>
    <w:rsid w:val="00F026D9"/>
    <w:rsid w:val="00F04B83"/>
    <w:rsid w:val="00F07849"/>
    <w:rsid w:val="00F115A7"/>
    <w:rsid w:val="00F119E4"/>
    <w:rsid w:val="00F14E0E"/>
    <w:rsid w:val="00F1637F"/>
    <w:rsid w:val="00F17969"/>
    <w:rsid w:val="00F20061"/>
    <w:rsid w:val="00F22D57"/>
    <w:rsid w:val="00F23609"/>
    <w:rsid w:val="00F25898"/>
    <w:rsid w:val="00F33901"/>
    <w:rsid w:val="00F35C1E"/>
    <w:rsid w:val="00F36418"/>
    <w:rsid w:val="00F4167E"/>
    <w:rsid w:val="00F51A27"/>
    <w:rsid w:val="00F51C40"/>
    <w:rsid w:val="00F6180B"/>
    <w:rsid w:val="00F70A7F"/>
    <w:rsid w:val="00F712CF"/>
    <w:rsid w:val="00F74343"/>
    <w:rsid w:val="00F745B7"/>
    <w:rsid w:val="00F818AF"/>
    <w:rsid w:val="00F85EC9"/>
    <w:rsid w:val="00F94CDF"/>
    <w:rsid w:val="00FA0C0E"/>
    <w:rsid w:val="00FA563F"/>
    <w:rsid w:val="00FA5E32"/>
    <w:rsid w:val="00FB01A5"/>
    <w:rsid w:val="00FB1389"/>
    <w:rsid w:val="00FB2745"/>
    <w:rsid w:val="00FB31E3"/>
    <w:rsid w:val="00FB5A2F"/>
    <w:rsid w:val="00FB6FA0"/>
    <w:rsid w:val="00FC245F"/>
    <w:rsid w:val="00FD0765"/>
    <w:rsid w:val="00FD50E5"/>
    <w:rsid w:val="00FD573D"/>
    <w:rsid w:val="00FE6227"/>
    <w:rsid w:val="00FE6E35"/>
    <w:rsid w:val="00FF10EA"/>
    <w:rsid w:val="00FF5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B8DD8DB"/>
  <w15:chartTrackingRefBased/>
  <w15:docId w15:val="{84D5909E-5DB8-2B4A-83CE-670CBD0C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95B"/>
    <w:pPr>
      <w:spacing w:after="200"/>
    </w:pPr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127E7"/>
    <w:pPr>
      <w:tabs>
        <w:tab w:val="center" w:pos="4320"/>
        <w:tab w:val="right" w:pos="864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D127E7"/>
  </w:style>
  <w:style w:type="paragraph" w:styleId="Podnoje">
    <w:name w:val="footer"/>
    <w:basedOn w:val="Normal"/>
    <w:link w:val="PodnojeChar"/>
    <w:uiPriority w:val="99"/>
    <w:semiHidden/>
    <w:unhideWhenUsed/>
    <w:rsid w:val="00D127E7"/>
    <w:pPr>
      <w:tabs>
        <w:tab w:val="center" w:pos="4320"/>
        <w:tab w:val="right" w:pos="864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27E7"/>
  </w:style>
  <w:style w:type="paragraph" w:customStyle="1" w:styleId="ColorfulList-Accent11">
    <w:name w:val="Colorful List - Accent 11"/>
    <w:basedOn w:val="Normal"/>
    <w:uiPriority w:val="34"/>
    <w:qFormat/>
    <w:rsid w:val="00CE5021"/>
    <w:pPr>
      <w:ind w:left="720"/>
      <w:contextualSpacing/>
    </w:pPr>
  </w:style>
  <w:style w:type="character" w:styleId="Hiperveza">
    <w:name w:val="Hyperlink"/>
    <w:uiPriority w:val="99"/>
    <w:unhideWhenUsed/>
    <w:rsid w:val="005E0194"/>
    <w:rPr>
      <w:color w:val="0000FF"/>
      <w:u w:val="single"/>
    </w:rPr>
  </w:style>
  <w:style w:type="table" w:styleId="Reetkatablice">
    <w:name w:val="Table Grid"/>
    <w:basedOn w:val="Obinatablica"/>
    <w:uiPriority w:val="59"/>
    <w:rsid w:val="005E01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B3B21"/>
    <w:pPr>
      <w:spacing w:after="0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B3B21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1F4B63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C01382"/>
    <w:pPr>
      <w:spacing w:after="0"/>
      <w:ind w:left="720"/>
      <w:contextualSpacing/>
    </w:pPr>
    <w:rPr>
      <w:rFonts w:ascii="Times New Roman" w:eastAsia="Times New Roman" w:hAnsi="Times New Roman"/>
      <w:szCs w:val="20"/>
      <w:lang w:eastAsia="hr-HR"/>
    </w:rPr>
  </w:style>
  <w:style w:type="paragraph" w:styleId="StandardWeb">
    <w:name w:val="Normal (Web)"/>
    <w:basedOn w:val="Normal"/>
    <w:uiPriority w:val="99"/>
    <w:unhideWhenUsed/>
    <w:rsid w:val="002B6911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customStyle="1" w:styleId="apple-converted-space">
    <w:name w:val="apple-converted-space"/>
    <w:basedOn w:val="Zadanifontodlomka"/>
    <w:rsid w:val="002B6911"/>
  </w:style>
  <w:style w:type="paragraph" w:styleId="Obinitekst">
    <w:name w:val="Plain Text"/>
    <w:basedOn w:val="Normal"/>
    <w:link w:val="ObinitekstChar"/>
    <w:uiPriority w:val="99"/>
    <w:unhideWhenUsed/>
    <w:rsid w:val="002B41BD"/>
    <w:pPr>
      <w:spacing w:after="0"/>
    </w:pPr>
    <w:rPr>
      <w:rFonts w:ascii="Calibri" w:eastAsia="Calibri" w:hAnsi="Calibri"/>
      <w:sz w:val="22"/>
      <w:szCs w:val="21"/>
      <w:lang w:val="x-none"/>
    </w:rPr>
  </w:style>
  <w:style w:type="character" w:customStyle="1" w:styleId="ObinitekstChar">
    <w:name w:val="Obični tekst Char"/>
    <w:link w:val="Obinitekst"/>
    <w:uiPriority w:val="99"/>
    <w:rsid w:val="002B41BD"/>
    <w:rPr>
      <w:rFonts w:ascii="Calibri" w:eastAsia="Calibri" w:hAnsi="Calibri"/>
      <w:sz w:val="22"/>
      <w:szCs w:val="21"/>
      <w:lang w:eastAsia="en-US"/>
    </w:rPr>
  </w:style>
  <w:style w:type="character" w:customStyle="1" w:styleId="textexposedshow">
    <w:name w:val="text_exposed_show"/>
    <w:rsid w:val="00A50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</dc:creator>
  <cp:keywords/>
  <cp:lastModifiedBy>Davor Pinzan</cp:lastModifiedBy>
  <cp:revision>2</cp:revision>
  <cp:lastPrinted>2020-05-29T12:17:00Z</cp:lastPrinted>
  <dcterms:created xsi:type="dcterms:W3CDTF">2020-06-26T09:44:00Z</dcterms:created>
  <dcterms:modified xsi:type="dcterms:W3CDTF">2020-06-26T09:44:00Z</dcterms:modified>
</cp:coreProperties>
</file>